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安徽省病理科基本情况调查表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</w:rPr>
              <w:t>科主任 ：</w:t>
            </w:r>
          </w:p>
        </w:tc>
        <w:tc>
          <w:tcPr>
            <w:tcW w:w="426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lang w:val="en-US" w:eastAsia="zh-CN"/>
              </w:rPr>
              <w:t>E-mail：</w:t>
            </w:r>
          </w:p>
        </w:tc>
        <w:tc>
          <w:tcPr>
            <w:tcW w:w="426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一、病理专科基本情况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（选项打√）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医院性质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（公立</w:t>
      </w:r>
      <w:bookmarkStart w:id="0" w:name="CheckBox1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FORMCHECKBOX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、社会办</w:t>
      </w:r>
      <w:bookmarkStart w:id="1" w:name="CheckBox2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FORMCHECKBOX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bookmarkEnd w:id="1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、非营利性</w:t>
      </w:r>
      <w:bookmarkStart w:id="2" w:name="CheckBox3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>
          <w:ffData>
            <w:name w:val="CheckBox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FORMCHECKBOX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bookmarkEnd w:id="2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、营利性</w:t>
      </w:r>
      <w:bookmarkStart w:id="3" w:name="DropDown4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>
          <w:ffData>
            <w:name w:val="CheckBox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Box5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FORMCHECKBOX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bookmarkEnd w:id="3"/>
      <w:bookmarkEnd w:id="4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leftChars="20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医院特色（综合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>
          <w:ffData>
            <w:name w:val="CheckBox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Box4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FORMCHECKBOX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bookmarkEnd w:id="5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、专科</w:t>
      </w:r>
      <w:bookmarkStart w:id="6" w:name="CheckBox6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>
          <w:ffData>
            <w:name w:val="CheckBox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FORMCHECKBOX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bookmarkEnd w:id="6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leftChars="20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医院等级（III甲</w:t>
      </w:r>
      <w:bookmarkStart w:id="7" w:name="CheckBox7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>
          <w:ffData>
            <w:name w:val="CheckBox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FORMCHECKBOX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bookmarkEnd w:id="7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、III乙</w:t>
      </w:r>
      <w:bookmarkStart w:id="8" w:name="CheckBox8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>
          <w:ffData>
            <w:name w:val="CheckBox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FORMCHECKBOX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bookmarkEnd w:id="8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、II甲</w:t>
      </w:r>
      <w:bookmarkStart w:id="9" w:name="CheckBox9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>
          <w:ffData>
            <w:name w:val="CheckBox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FORMCHECKBOX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bookmarkEnd w:id="9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、II乙</w:t>
      </w:r>
      <w:bookmarkStart w:id="10" w:name="CheckBox10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>
          <w:ffData>
            <w:name w:val="CheckBox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FORMCHECKBOX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bookmarkEnd w:id="10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、I甲</w:t>
      </w:r>
      <w:bookmarkStart w:id="11" w:name="CheckBox11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>
          <w:ffData>
            <w:name w:val="CheckBox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FORMCHECKBOX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bookmarkEnd w:id="11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、I乙</w:t>
      </w:r>
      <w:bookmarkStart w:id="12" w:name="CheckBox12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>
          <w:ffData>
            <w:name w:val="CheckBox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FORMCHECKBOX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bookmarkEnd w:id="12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）；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leftChars="0" w:right="0" w:firstLine="0" w:firstLineChars="0"/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病理科室</w:t>
      </w:r>
    </w:p>
    <w:tbl>
      <w:tblPr>
        <w:tblStyle w:val="7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55"/>
        <w:gridCol w:w="2981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</w:tcPr>
          <w:p>
            <w:pPr>
              <w:pStyle w:val="3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tLeast"/>
              <w:ind w:right="0" w:rightChars="0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类型</w:t>
            </w:r>
          </w:p>
        </w:tc>
        <w:tc>
          <w:tcPr>
            <w:tcW w:w="2981" w:type="dxa"/>
          </w:tcPr>
          <w:p>
            <w:pPr>
              <w:pStyle w:val="3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tLeast"/>
              <w:ind w:right="0" w:rightChars="0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  <w:shd w:val="clear" w:fill="FFFFFF"/>
              </w:rPr>
              <w:t>具有执业医师资格证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  <w:shd w:val="clear" w:fill="FFFFFF"/>
                <w:lang w:val="en-US" w:eastAsia="zh-CN"/>
              </w:rPr>
              <w:t>人数</w:t>
            </w:r>
          </w:p>
        </w:tc>
        <w:tc>
          <w:tcPr>
            <w:tcW w:w="3600" w:type="dxa"/>
          </w:tcPr>
          <w:p>
            <w:pPr>
              <w:pStyle w:val="3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tLeast"/>
              <w:ind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  <w:shd w:val="clear" w:fill="FFFFFF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</w:tcPr>
          <w:p>
            <w:pPr>
              <w:pStyle w:val="3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tLeast"/>
              <w:ind w:right="0" w:rightChars="0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诊断医生</w:t>
            </w:r>
          </w:p>
        </w:tc>
        <w:tc>
          <w:tcPr>
            <w:tcW w:w="2981" w:type="dxa"/>
          </w:tcPr>
          <w:p>
            <w:pPr>
              <w:pStyle w:val="3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tLeast"/>
              <w:ind w:right="0" w:rightChars="0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</w:pPr>
          </w:p>
        </w:tc>
        <w:tc>
          <w:tcPr>
            <w:tcW w:w="3600" w:type="dxa"/>
          </w:tcPr>
          <w:p>
            <w:pPr>
              <w:pStyle w:val="3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tLeast"/>
              <w:ind w:right="0" w:rightChars="0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</w:tcPr>
          <w:p>
            <w:pPr>
              <w:pStyle w:val="3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tLeast"/>
              <w:ind w:right="0" w:rightChars="0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技术员</w:t>
            </w:r>
          </w:p>
        </w:tc>
        <w:tc>
          <w:tcPr>
            <w:tcW w:w="2981" w:type="dxa"/>
          </w:tcPr>
          <w:p>
            <w:pPr>
              <w:pStyle w:val="3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tLeast"/>
              <w:ind w:right="0" w:rightChars="0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</w:pPr>
          </w:p>
        </w:tc>
        <w:tc>
          <w:tcPr>
            <w:tcW w:w="3600" w:type="dxa"/>
          </w:tcPr>
          <w:p>
            <w:pPr>
              <w:pStyle w:val="3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tLeast"/>
              <w:ind w:right="0" w:rightChars="0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5" w:type="dxa"/>
          </w:tcPr>
          <w:p>
            <w:pPr>
              <w:pStyle w:val="3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tLeast"/>
              <w:ind w:right="0" w:rightChars="0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合计</w:t>
            </w:r>
          </w:p>
        </w:tc>
        <w:tc>
          <w:tcPr>
            <w:tcW w:w="2981" w:type="dxa"/>
          </w:tcPr>
          <w:p>
            <w:pPr>
              <w:pStyle w:val="3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tLeast"/>
              <w:ind w:right="0" w:rightChars="0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</w:pPr>
          </w:p>
        </w:tc>
        <w:tc>
          <w:tcPr>
            <w:tcW w:w="3600" w:type="dxa"/>
          </w:tcPr>
          <w:p>
            <w:pPr>
              <w:pStyle w:val="3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tLeast"/>
              <w:ind w:right="0" w:rightChars="0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36" w:type="dxa"/>
            <w:gridSpan w:val="2"/>
          </w:tcPr>
          <w:p>
            <w:pPr>
              <w:pStyle w:val="3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tLeast"/>
              <w:ind w:right="0" w:rightChars="0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医院床位数：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E3E3E"/>
                <w:spacing w:val="0"/>
                <w:sz w:val="21"/>
                <w:szCs w:val="21"/>
                <w:u w:val="singl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 xml:space="preserve">              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E3E3E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张</w:t>
            </w:r>
          </w:p>
        </w:tc>
        <w:tc>
          <w:tcPr>
            <w:tcW w:w="3600" w:type="dxa"/>
          </w:tcPr>
          <w:p>
            <w:pPr>
              <w:pStyle w:val="3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60" w:lineRule="atLeast"/>
              <w:ind w:right="0" w:rightChars="0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病理亚专科：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已分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Box13"/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fldChar w:fldCharType="end"/>
            </w:r>
            <w:bookmarkEnd w:id="13"/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 xml:space="preserve">  未分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fldChar w:fldCharType="begin">
                <w:ffData>
                  <w:name w:val="CheckBox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Box14"/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fldChar w:fldCharType="end"/>
            </w:r>
            <w:bookmarkEnd w:id="14"/>
          </w:p>
        </w:tc>
      </w:tr>
    </w:tbl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注：亚专科设立是指有独立工作室和包含高级职称的专门人员不少于4人，并应有相应的成果（系列课题或论文），在省内处于领先地位。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leftChars="0" w:right="0" w:firstLine="0" w:firstLineChars="0"/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科室用房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病理科总面积：____M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perscript"/>
        </w:rPr>
        <w:t xml:space="preserve">2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、总间数：___间、收发室_____间、诊断室_____间、办公室_____间、技术室_____间、免疫组化室_____间、冷冻切片室_____间、档案资料室_____间、会诊阅片室______间、分子生物学研究室______间、细胞穿刺室_____间、细胞技术室______间、细胞诊断室______间、专题研究室______间、尸检室_____间、标本陈列室______室、库房______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注：没有设置的房间，写“无”。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二、病理人员结构配置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（选项打√ 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1.医院专人负责质控门诊/手术室固定液种类、PH值：A有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>
          <w:ffData>
            <w:name w:val="CheckBox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Box15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FORMCHECKBOX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bookmarkEnd w:id="15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  B无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>
          <w:ffData>
            <w:name w:val="CheckBox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Box16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FORMCHECKBOX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bookmarkEnd w:id="16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2.病理标本的接受程序和报告单发放专人负责：A有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>
          <w:ffData>
            <w:name w:val="CheckBox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Box17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FORMCHECKBOX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bookmarkEnd w:id="17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  B无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>
          <w:ffData>
            <w:name w:val="CheckBox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Box18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FORMCHECKBOX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bookmarkEnd w:id="18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3.档案管理专人负责：A有 B 无   </w:t>
      </w:r>
    </w:p>
    <w:tbl>
      <w:tblPr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223"/>
        <w:gridCol w:w="1223"/>
        <w:gridCol w:w="1223"/>
        <w:gridCol w:w="1223"/>
        <w:gridCol w:w="1223"/>
        <w:gridCol w:w="1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2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12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第一学历</w:t>
            </w:r>
          </w:p>
        </w:tc>
        <w:tc>
          <w:tcPr>
            <w:tcW w:w="12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最后学历</w:t>
            </w:r>
          </w:p>
        </w:tc>
        <w:tc>
          <w:tcPr>
            <w:tcW w:w="12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岗位分工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是否培训上岗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病理科人员情况登记表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E3E3E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3E3E3E"/>
          <w:spacing w:val="0"/>
          <w:sz w:val="18"/>
          <w:szCs w:val="18"/>
          <w:bdr w:val="none" w:color="auto" w:sz="0" w:space="0"/>
          <w:shd w:val="clear" w:fill="FFFFFF"/>
        </w:rPr>
        <w:t>（注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3E3E3E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>：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3E3E3E"/>
          <w:spacing w:val="0"/>
          <w:sz w:val="18"/>
          <w:szCs w:val="18"/>
          <w:bdr w:val="none" w:color="auto" w:sz="0" w:space="0"/>
          <w:shd w:val="clear" w:fill="FFFFFF"/>
        </w:rPr>
        <w:t>岗位分工指：诊断医生、技术员、档案管理员、收发员、其他工人等）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三、现在病理科已经开展医疗服务项目及收费情况</w:t>
      </w:r>
    </w:p>
    <w:tbl>
      <w:tblPr>
        <w:tblW w:w="88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6"/>
        <w:gridCol w:w="1283"/>
        <w:gridCol w:w="3066"/>
        <w:gridCol w:w="1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项目</w:t>
            </w:r>
          </w:p>
        </w:tc>
        <w:tc>
          <w:tcPr>
            <w:tcW w:w="12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费用（元）</w:t>
            </w:r>
          </w:p>
        </w:tc>
        <w:tc>
          <w:tcPr>
            <w:tcW w:w="30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项目</w:t>
            </w:r>
          </w:p>
        </w:tc>
        <w:tc>
          <w:tcPr>
            <w:tcW w:w="14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费用（元）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普通病理检查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PCR检测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手术中冷冻病理检查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电镜观察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细胞病理检查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FISH检测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尸体解剖检查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EBER原位杂交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院外会诊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二代测序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特殊染色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免疫组织化学（1个标记）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18"/>
          <w:szCs w:val="18"/>
          <w:bdr w:val="none" w:color="auto" w:sz="0" w:space="0"/>
          <w:shd w:val="clear" w:fill="FFFFFF"/>
        </w:rPr>
        <w:t>注：空白处可填写表中未列出的其他服务项目及收费情况，未开展项目写“无”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四、病理科设备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1.是否使用包埋机：A有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>
          <w:ffData>
            <w:name w:val="CheckBox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Box19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FORMCHECKBOX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bookmarkEnd w:id="19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B 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>
          <w:ffData>
            <w:name w:val="CheckBox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Box20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FORMCHECKBOX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bookmarkEnd w:id="20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2.是否使用HE自动染色机：A有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begin">
          <w:ffData>
            <w:name w:val="CheckBox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Box21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instrText xml:space="preserve">FORMCHECKBOX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bookmarkEnd w:id="21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B 无</w:t>
      </w:r>
      <w:bookmarkStart w:id="22" w:name="CheckBox22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begin">
          <w:ffData>
            <w:name w:val="CheckBox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instrText xml:space="preserve">FORMCHECKBOX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end"/>
      </w:r>
      <w:bookmarkEnd w:id="22"/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 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五、现在病理科存在问题及建议  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leftChars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科主任签字：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leftChars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技术组负责人签字：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leftChars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填表日期：</w:t>
      </w:r>
      <w:bookmarkStart w:id="23" w:name="_GoBack"/>
      <w:bookmarkEnd w:id="23"/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5623"/>
    <w:multiLevelType w:val="singleLevel"/>
    <w:tmpl w:val="58465623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45199"/>
    <w:rsid w:val="49D451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2016-12-06T05:50:00Z</dcterms:created>
  <dc:creator>ucmed</dc:creator>
  <cp:lastModifiedBy>ucmed</cp:lastModifiedBy>
  <dcterms:modified xsi:type="dcterms:W3CDTF">2016-12-06T06:31:17Z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