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9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3714"/>
        <w:gridCol w:w="1349"/>
        <w:gridCol w:w="1497"/>
        <w:gridCol w:w="1497"/>
        <w:gridCol w:w="1467"/>
        <w:gridCol w:w="1460"/>
        <w:gridCol w:w="11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41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2020年安徽省室间质评报名表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医院信息（所有信息均必填）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6A6A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格式为：地区+医院名称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医院等级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6A6A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格式为：级别+甲等/乙等/丙等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6A6A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格式为：省+市+区/县+街道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6A6A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格式为：固话/手机号选其一填写（固话加区号）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单位联系人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6A6A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格式为：全名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科室信息填写（所有信息均必填）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实验室名称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A6A6A6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6A6A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格式为：“病理科”等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主任姓名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主人手机号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负责人邮箱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项目收集信息表（所有项目均必填）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是否参加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仪器厂商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仪器型号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检测方法学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试剂厂家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淋巴结切片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病原体特殊染色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PAS染色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病原体特殊染色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六胺银染色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病原体特殊染色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HP染色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免疫组化染色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乳腺癌ER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免疫组化染色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乳腺癌HER-2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FISH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乳腺癌HER-2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FISH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胃癌HER-2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分子生物学检测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KRAS基因突变检测室间质评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分子生物学检测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NRAS基因突变检测室间质评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218B"/>
    <w:rsid w:val="612A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2020-10-22T02:59:00Z</dcterms:created>
  <dc:creator>dog's dog</dc:creator>
  <cp:lastModifiedBy>dog's dog</cp:lastModifiedBy>
  <dcterms:modified xsi:type="dcterms:W3CDTF">2020-10-22T03:00:13Z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